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4082"/>
        <w:gridCol w:w="1304"/>
      </w:tblGrid>
      <w:tr w:rsidR="00DC5C0E" w:rsidRPr="00707CC6" w14:paraId="2A559B70" w14:textId="77777777" w:rsidTr="0046218F">
        <w:trPr>
          <w:cantSplit/>
          <w:trHeight w:val="1125"/>
        </w:trPr>
        <w:tc>
          <w:tcPr>
            <w:tcW w:w="5133" w:type="dxa"/>
            <w:tcBorders>
              <w:bottom w:val="nil"/>
            </w:tcBorders>
          </w:tcPr>
          <w:p w14:paraId="2A559B6A" w14:textId="0C146083" w:rsidR="00DC5C0E" w:rsidRPr="00B236BA" w:rsidRDefault="00822C5D" w:rsidP="002D7E4B">
            <w:pPr>
              <w:spacing w:before="120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B236BA">
              <w:rPr>
                <w:rFonts w:asciiTheme="minorHAnsi" w:hAnsiTheme="minorHAnsi" w:cs="Arial"/>
                <w:b/>
                <w:sz w:val="36"/>
                <w:szCs w:val="36"/>
              </w:rPr>
              <w:t>Mefloquine</w:t>
            </w:r>
            <w:r w:rsidR="00C23F2E">
              <w:rPr>
                <w:rFonts w:asciiTheme="minorHAnsi" w:hAnsiTheme="minorHAnsi" w:cs="Arial"/>
                <w:b/>
                <w:sz w:val="36"/>
                <w:szCs w:val="36"/>
              </w:rPr>
              <w:t xml:space="preserve"> (Lari</w:t>
            </w:r>
            <w:r w:rsidR="00624BD1">
              <w:rPr>
                <w:rFonts w:asciiTheme="minorHAnsi" w:hAnsiTheme="minorHAnsi" w:cs="Arial"/>
                <w:b/>
                <w:sz w:val="36"/>
                <w:szCs w:val="36"/>
              </w:rPr>
              <w:t>a</w:t>
            </w:r>
            <w:r w:rsidR="00C23F2E">
              <w:rPr>
                <w:rFonts w:asciiTheme="minorHAnsi" w:hAnsiTheme="minorHAnsi" w:cs="Arial"/>
                <w:b/>
                <w:sz w:val="36"/>
                <w:szCs w:val="36"/>
              </w:rPr>
              <w:t>m)</w:t>
            </w:r>
          </w:p>
          <w:p w14:paraId="2A559B6C" w14:textId="67F3975A" w:rsidR="00000B53" w:rsidRPr="002D7E4B" w:rsidRDefault="00000B53" w:rsidP="002D7E4B">
            <w:pPr>
              <w:pStyle w:val="Heading2"/>
              <w:rPr>
                <w:rFonts w:asciiTheme="minorHAnsi" w:hAnsiTheme="minorHAnsi" w:cs="Arial"/>
                <w:sz w:val="36"/>
                <w:szCs w:val="36"/>
              </w:rPr>
            </w:pPr>
            <w:r w:rsidRPr="00B236BA">
              <w:rPr>
                <w:rFonts w:asciiTheme="minorHAnsi" w:hAnsiTheme="minorHAnsi" w:cs="Arial"/>
                <w:sz w:val="36"/>
                <w:szCs w:val="36"/>
              </w:rPr>
              <w:t>Malaria Prophylaxis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14:paraId="2A559B6D" w14:textId="77777777" w:rsidR="007D5A04" w:rsidRPr="00B236BA" w:rsidRDefault="005F4E84" w:rsidP="0046218F">
            <w:pPr>
              <w:rPr>
                <w:rFonts w:asciiTheme="minorHAnsi" w:hAnsiTheme="minorHAnsi" w:cs="Arial"/>
                <w:b/>
              </w:rPr>
            </w:pPr>
            <w:r w:rsidRPr="00B236BA"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559B9E" wp14:editId="59FC01CB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5080</wp:posOffset>
                      </wp:positionV>
                      <wp:extent cx="1000125" cy="645160"/>
                      <wp:effectExtent l="0" t="0" r="952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559BA7" w14:textId="77777777" w:rsidR="00AC174D" w:rsidRPr="006A6874" w:rsidRDefault="00AC174D" w:rsidP="007D5A04">
                                  <w:r w:rsidRPr="008477E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559BA8" wp14:editId="35A3D132">
                                        <wp:extent cx="826770" cy="597743"/>
                                        <wp:effectExtent l="0" t="0" r="0" b="0"/>
                                        <wp:docPr id="9" name="Picture 1" descr="D:\LTM5639 ARTWORK\Logo Artwork\WTC_Logo_pos\WTC_Logo_pos_hir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LTM5639 ARTWORK\Logo Artwork\WTC_Logo_pos\WTC_Logo_pos_hir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1461" cy="601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59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0.5pt;margin-top:.4pt;width:78.75pt;height: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" stroked="f">
                      <v:textbox>
                        <w:txbxContent>
                          <w:p w14:paraId="2A559BA7" w14:textId="77777777" w:rsidR="00AC174D" w:rsidRPr="006A6874" w:rsidRDefault="00AC174D" w:rsidP="007D5A04">
                            <w:r w:rsidRPr="008477EE">
                              <w:rPr>
                                <w:noProof/>
                              </w:rPr>
                              <w:drawing>
                                <wp:inline distT="0" distB="0" distL="0" distR="0" wp14:anchorId="2A559BA8" wp14:editId="35A3D132">
                                  <wp:extent cx="826770" cy="597743"/>
                                  <wp:effectExtent l="0" t="0" r="0" b="0"/>
                                  <wp:docPr id="9" name="Picture 1" descr="D:\LTM5639 ARTWORK\Logo Artwork\WTC_Logo_pos\WTC_Logo_pos_hi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TM5639 ARTWORK\Logo Artwork\WTC_Logo_pos\WTC_Logo_pos_hi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461" cy="601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559B6E" w14:textId="77777777" w:rsidR="007D5A04" w:rsidRPr="0046218F" w:rsidRDefault="007D5A04" w:rsidP="0046218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236BA">
              <w:rPr>
                <w:rFonts w:asciiTheme="minorHAnsi" w:hAnsiTheme="minorHAnsi" w:cs="Arial"/>
                <w:b/>
              </w:rPr>
              <w:t xml:space="preserve"> </w:t>
            </w:r>
            <w:r w:rsidR="00822C5D" w:rsidRPr="00B236BA">
              <w:rPr>
                <w:rFonts w:asciiTheme="minorHAnsi" w:hAnsiTheme="minorHAnsi" w:cs="Arial"/>
                <w:b/>
              </w:rPr>
              <w:t xml:space="preserve"> </w:t>
            </w:r>
            <w:r w:rsidR="00E44BFB" w:rsidRPr="00B236BA">
              <w:rPr>
                <w:rFonts w:asciiTheme="minorHAnsi" w:hAnsiTheme="minorHAnsi" w:cs="Arial"/>
                <w:b/>
              </w:rPr>
              <w:t xml:space="preserve">  </w:t>
            </w:r>
            <w:r w:rsidR="00763589" w:rsidRPr="00B236BA">
              <w:rPr>
                <w:rFonts w:asciiTheme="minorHAnsi" w:hAnsiTheme="minorHAnsi" w:cs="Arial"/>
                <w:b/>
              </w:rPr>
              <w:t xml:space="preserve">     </w:t>
            </w:r>
            <w:r w:rsidRPr="0046218F">
              <w:rPr>
                <w:rFonts w:asciiTheme="minorHAnsi" w:hAnsiTheme="minorHAnsi" w:cs="Arial"/>
                <w:b/>
                <w:sz w:val="28"/>
                <w:szCs w:val="28"/>
              </w:rPr>
              <w:t>Liverpool School of</w:t>
            </w:r>
          </w:p>
          <w:p w14:paraId="2A559B6F" w14:textId="77777777" w:rsidR="00DC5C0E" w:rsidRPr="00B236BA" w:rsidRDefault="007D5A04" w:rsidP="0046218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218F">
              <w:rPr>
                <w:rFonts w:asciiTheme="minorHAnsi" w:hAnsiTheme="minorHAnsi" w:cs="Arial"/>
                <w:b/>
                <w:sz w:val="28"/>
                <w:szCs w:val="28"/>
              </w:rPr>
              <w:t xml:space="preserve">   </w:t>
            </w:r>
            <w:r w:rsidR="00E44BFB" w:rsidRPr="0046218F">
              <w:rPr>
                <w:rFonts w:asciiTheme="minorHAnsi" w:hAnsiTheme="minorHAnsi" w:cs="Arial"/>
                <w:b/>
                <w:sz w:val="28"/>
                <w:szCs w:val="28"/>
              </w:rPr>
              <w:t xml:space="preserve">  </w:t>
            </w:r>
            <w:r w:rsidR="00763589" w:rsidRPr="0046218F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</w:t>
            </w:r>
            <w:r w:rsidRPr="0046218F">
              <w:rPr>
                <w:rFonts w:asciiTheme="minorHAnsi" w:hAnsiTheme="minorHAnsi" w:cs="Arial"/>
                <w:b/>
                <w:sz w:val="28"/>
                <w:szCs w:val="28"/>
              </w:rPr>
              <w:t>Tropical Medicine</w:t>
            </w:r>
          </w:p>
        </w:tc>
      </w:tr>
      <w:tr w:rsidR="00DC5C0E" w:rsidRPr="00707CC6" w14:paraId="2A559B94" w14:textId="77777777" w:rsidTr="00AA16C8">
        <w:tc>
          <w:tcPr>
            <w:tcW w:w="5133" w:type="dxa"/>
            <w:tcBorders>
              <w:left w:val="nil"/>
              <w:bottom w:val="single" w:sz="4" w:space="0" w:color="auto"/>
            </w:tcBorders>
          </w:tcPr>
          <w:p w14:paraId="2A559B71" w14:textId="77777777" w:rsidR="00822C5D" w:rsidRPr="002D7E4B" w:rsidRDefault="00822C5D" w:rsidP="00B236BA">
            <w:pPr>
              <w:jc w:val="both"/>
              <w:rPr>
                <w:rFonts w:asciiTheme="minorHAnsi" w:hAnsiTheme="minorHAnsi" w:cs="Arial"/>
                <w:sz w:val="6"/>
                <w:szCs w:val="6"/>
              </w:rPr>
            </w:pPr>
          </w:p>
          <w:p w14:paraId="254283C5" w14:textId="77777777" w:rsidR="00624BD1" w:rsidRPr="00624BD1" w:rsidRDefault="00624BD1" w:rsidP="002D7E4B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14"/>
              </w:tabs>
              <w:ind w:left="60" w:right="176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  <w:p w14:paraId="2A559B73" w14:textId="6D53070E" w:rsidR="00822C5D" w:rsidRPr="002D7E4B" w:rsidRDefault="00822C5D" w:rsidP="002D7E4B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14"/>
              </w:tabs>
              <w:ind w:left="60" w:right="176"/>
              <w:jc w:val="both"/>
              <w:rPr>
                <w:rFonts w:asciiTheme="minorHAnsi" w:hAnsiTheme="minorHAnsi" w:cs="Arial"/>
                <w:b w:val="0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z w:val="23"/>
                <w:szCs w:val="23"/>
              </w:rPr>
              <w:t>Adult dose</w:t>
            </w:r>
            <w:r w:rsidR="002D7E4B">
              <w:rPr>
                <w:rFonts w:asciiTheme="minorHAnsi" w:hAnsiTheme="minorHAnsi" w:cs="Arial"/>
                <w:sz w:val="23"/>
                <w:szCs w:val="23"/>
              </w:rPr>
              <w:t xml:space="preserve">: </w:t>
            </w:r>
            <w:r w:rsidR="002D7E4B" w:rsidRPr="002D7E4B">
              <w:rPr>
                <w:rFonts w:asciiTheme="minorHAnsi" w:hAnsiTheme="minorHAnsi" w:cs="Arial"/>
                <w:b w:val="0"/>
                <w:sz w:val="23"/>
                <w:szCs w:val="23"/>
              </w:rPr>
              <w:t>one</w:t>
            </w:r>
            <w:r w:rsidR="002D7E4B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Pr="002D7E4B">
              <w:rPr>
                <w:rFonts w:asciiTheme="minorHAnsi" w:hAnsiTheme="minorHAnsi" w:cs="Arial"/>
                <w:b w:val="0"/>
                <w:sz w:val="23"/>
                <w:szCs w:val="23"/>
              </w:rPr>
              <w:t xml:space="preserve">250mg tablet taken once </w:t>
            </w:r>
            <w:r w:rsidR="002D7E4B">
              <w:rPr>
                <w:rFonts w:asciiTheme="minorHAnsi" w:hAnsiTheme="minorHAnsi" w:cs="Arial"/>
                <w:b w:val="0"/>
                <w:sz w:val="23"/>
                <w:szCs w:val="23"/>
              </w:rPr>
              <w:t xml:space="preserve">a </w:t>
            </w:r>
            <w:r w:rsidRPr="002D7E4B">
              <w:rPr>
                <w:rFonts w:asciiTheme="minorHAnsi" w:hAnsiTheme="minorHAnsi" w:cs="Arial"/>
                <w:b w:val="0"/>
                <w:sz w:val="23"/>
                <w:szCs w:val="23"/>
              </w:rPr>
              <w:t>week</w:t>
            </w:r>
          </w:p>
          <w:p w14:paraId="2A559B74" w14:textId="1425224D" w:rsidR="00C56DBC" w:rsidRDefault="00C56DBC" w:rsidP="002D7E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14"/>
              </w:tabs>
              <w:ind w:left="60" w:right="176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>Child dosage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is according to wei</w:t>
            </w:r>
            <w:r w:rsidR="004F60E6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ght (minimum weight is usually 5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kg)</w:t>
            </w:r>
          </w:p>
          <w:p w14:paraId="6FA19D71" w14:textId="77777777" w:rsidR="00624BD1" w:rsidRPr="00624BD1" w:rsidRDefault="00624BD1" w:rsidP="002D7E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14"/>
              </w:tabs>
              <w:ind w:left="60" w:right="176"/>
              <w:jc w:val="both"/>
              <w:rPr>
                <w:rFonts w:asciiTheme="minorHAnsi" w:hAnsiTheme="minorHAnsi" w:cs="Arial"/>
                <w:spacing w:val="-3"/>
                <w:sz w:val="4"/>
                <w:szCs w:val="4"/>
              </w:rPr>
            </w:pPr>
          </w:p>
          <w:p w14:paraId="2A559B75" w14:textId="77777777" w:rsidR="00822C5D" w:rsidRPr="00AA16C8" w:rsidRDefault="00822C5D" w:rsidP="002D7E4B">
            <w:pPr>
              <w:tabs>
                <w:tab w:val="center" w:pos="4513"/>
                <w:tab w:val="left" w:pos="4714"/>
              </w:tabs>
              <w:suppressAutoHyphens/>
              <w:ind w:left="60"/>
              <w:jc w:val="both"/>
              <w:rPr>
                <w:rFonts w:asciiTheme="minorHAnsi" w:hAnsiTheme="minorHAnsi" w:cs="Arial"/>
                <w:spacing w:val="-3"/>
                <w:sz w:val="10"/>
                <w:szCs w:val="10"/>
              </w:rPr>
            </w:pPr>
          </w:p>
          <w:p w14:paraId="2A559B76" w14:textId="77777777" w:rsidR="00822C5D" w:rsidRPr="002D7E4B" w:rsidRDefault="00822C5D" w:rsidP="00AA16C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 xml:space="preserve">Mefloquine is </w:t>
            </w:r>
            <w:r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  <w:u w:val="single"/>
              </w:rPr>
              <w:t>unsuitable</w:t>
            </w:r>
            <w:r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 xml:space="preserve"> if you:</w:t>
            </w:r>
          </w:p>
          <w:p w14:paraId="3E2CDF56" w14:textId="53086728" w:rsidR="00263B3E" w:rsidRPr="002D7E4B" w:rsidRDefault="00263B3E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Have a current or previous history of depression, anxiety, psychosis, schizophrenia, suicidal thoughts</w:t>
            </w:r>
            <w:r w:rsid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/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attempts, </w:t>
            </w:r>
            <w:r w:rsid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insomnia, 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self-harming behaviour, or any other psychiatric disorder</w:t>
            </w:r>
          </w:p>
          <w:p w14:paraId="2A559B77" w14:textId="141E15FF" w:rsidR="00822C5D" w:rsidRPr="002D7E4B" w:rsidRDefault="00263B3E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E</w:t>
            </w:r>
            <w:r w:rsidR="00822C5D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pilepsy or fits now or in the past</w:t>
            </w:r>
          </w:p>
          <w:p w14:paraId="2A559B78" w14:textId="77777777" w:rsidR="00822C5D" w:rsidRPr="002D7E4B" w:rsidRDefault="00822C5D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Have a heart conduction problem e.g. an irregular heart beat</w:t>
            </w:r>
          </w:p>
          <w:p w14:paraId="2A559B79" w14:textId="613E9095" w:rsidR="00822C5D" w:rsidRPr="002D7E4B" w:rsidRDefault="00822C5D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Have had any previous adverse reaction/allergy to mefloquine or quinine</w:t>
            </w:r>
          </w:p>
          <w:p w14:paraId="2A559B7A" w14:textId="27E7BE20" w:rsidR="00822C5D" w:rsidRPr="002D7E4B" w:rsidRDefault="00822C5D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Are pregnant (1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  <w:vertAlign w:val="superscript"/>
              </w:rPr>
              <w:t>st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trimester) – caution advised</w:t>
            </w:r>
            <w:r w:rsidR="00D90BAF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, seek</w:t>
            </w:r>
            <w:r w:rsidR="001F0535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specialist </w:t>
            </w:r>
            <w:r w:rsidR="00D90BAF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advice</w:t>
            </w:r>
          </w:p>
          <w:p w14:paraId="2A559B7B" w14:textId="77777777" w:rsidR="00822C5D" w:rsidRPr="002D7E4B" w:rsidRDefault="00822C5D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May become pregnant</w:t>
            </w:r>
            <w:r w:rsidR="00D90BAF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within 3 months of completing m</w:t>
            </w:r>
            <w:r w:rsidR="00AC174D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efloquine</w:t>
            </w:r>
          </w:p>
          <w:p w14:paraId="2A559B7C" w14:textId="77777777" w:rsidR="00822C5D" w:rsidRPr="002D7E4B" w:rsidRDefault="00822C5D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Have myasthenia gravis</w:t>
            </w:r>
          </w:p>
          <w:p w14:paraId="2A559B7D" w14:textId="7CA1DA8C" w:rsidR="00822C5D" w:rsidRPr="002D7E4B" w:rsidRDefault="00AC174D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H</w:t>
            </w:r>
            <w:r w:rsidR="00BA0602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ave severe</w:t>
            </w:r>
            <w:r w:rsidR="00822C5D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liver or kidney function impairment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, seek specialist advice</w:t>
            </w:r>
          </w:p>
          <w:p w14:paraId="2A559B7E" w14:textId="5FA1888E" w:rsidR="001F0535" w:rsidRPr="002D7E4B" w:rsidRDefault="00AC174D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ind w:left="202" w:hanging="202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Have s</w:t>
            </w:r>
            <w:r w:rsidR="001F0535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uffered a traumatic brain injury – caution advised, seek specialist advice</w:t>
            </w:r>
          </w:p>
          <w:p w14:paraId="5300A7B2" w14:textId="4ADF1877" w:rsidR="00510DAC" w:rsidRPr="002D7E4B" w:rsidRDefault="00BA0602" w:rsidP="00AA16C8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after="100"/>
              <w:ind w:left="202" w:hanging="202"/>
              <w:jc w:val="both"/>
              <w:rPr>
                <w:rFonts w:asciiTheme="minorHAnsi" w:hAnsiTheme="minorHAnsi" w:cs="Arial"/>
                <w:color w:val="000000" w:themeColor="text1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color w:val="000000" w:themeColor="text1"/>
                <w:spacing w:val="-3"/>
                <w:sz w:val="23"/>
                <w:szCs w:val="23"/>
              </w:rPr>
              <w:t>A history of B</w:t>
            </w:r>
            <w:r w:rsidR="00510DAC" w:rsidRPr="002D7E4B">
              <w:rPr>
                <w:rFonts w:asciiTheme="minorHAnsi" w:hAnsiTheme="minorHAnsi" w:cs="Arial"/>
                <w:color w:val="000000" w:themeColor="text1"/>
                <w:spacing w:val="-3"/>
                <w:sz w:val="23"/>
                <w:szCs w:val="23"/>
              </w:rPr>
              <w:t>lackwater fever</w:t>
            </w:r>
            <w:r w:rsidR="002D7E4B" w:rsidRPr="002D7E4B">
              <w:rPr>
                <w:rFonts w:asciiTheme="minorHAnsi" w:hAnsiTheme="minorHAnsi" w:cs="Arial"/>
                <w:color w:val="000000" w:themeColor="text1"/>
                <w:spacing w:val="-3"/>
                <w:sz w:val="23"/>
                <w:szCs w:val="23"/>
              </w:rPr>
              <w:t>.</w:t>
            </w:r>
          </w:p>
          <w:p w14:paraId="2A559B7F" w14:textId="26AA1546" w:rsidR="00822C5D" w:rsidRPr="002D7E4B" w:rsidRDefault="00822C5D" w:rsidP="00B236B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It may also be appropriate to consider an alternative to </w:t>
            </w:r>
            <w:r w:rsidR="00C56DBC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m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efloquine if you have a first degree relative with mental health p</w:t>
            </w:r>
            <w:r w:rsidR="00C56DBC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roblems or epilepsy. </w:t>
            </w:r>
          </w:p>
          <w:p w14:paraId="65FEE011" w14:textId="46D13607" w:rsidR="00B236BA" w:rsidRPr="00AA16C8" w:rsidRDefault="00B236BA" w:rsidP="00B236B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3"/>
                <w:sz w:val="10"/>
                <w:szCs w:val="10"/>
              </w:rPr>
            </w:pPr>
          </w:p>
          <w:p w14:paraId="596D49C3" w14:textId="5684A96B" w:rsidR="002D7E4B" w:rsidRPr="002D7E4B" w:rsidRDefault="002D7E4B" w:rsidP="002D7E4B">
            <w:pPr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Caution is needed </w:t>
            </w:r>
            <w:r w:rsidR="00AA16C8"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regarding the use of Mefloquine </w:t>
            </w:r>
            <w:r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with pilots and </w:t>
            </w:r>
            <w:r w:rsidR="00AA16C8"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>deep</w:t>
            </w:r>
            <w:r w:rsidR="00C23F2E"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>-</w:t>
            </w:r>
            <w:r w:rsidR="00AA16C8"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sea </w:t>
            </w:r>
            <w:r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>divers and those pursuing hazardous activities</w:t>
            </w:r>
            <w:r w:rsidR="00C23F2E"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</w:t>
            </w:r>
            <w:r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>– consult a health care professional.</w:t>
            </w:r>
          </w:p>
          <w:p w14:paraId="63128B0C" w14:textId="77777777" w:rsidR="002D7E4B" w:rsidRPr="00AA16C8" w:rsidRDefault="002D7E4B" w:rsidP="00B236B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3"/>
                <w:sz w:val="10"/>
                <w:szCs w:val="10"/>
              </w:rPr>
            </w:pPr>
          </w:p>
          <w:p w14:paraId="2A559B81" w14:textId="77777777" w:rsidR="00822C5D" w:rsidRPr="002D7E4B" w:rsidRDefault="00B6292F" w:rsidP="00AA16C8">
            <w:pPr>
              <w:jc w:val="both"/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 xml:space="preserve">Drug interactions </w:t>
            </w:r>
            <w:r w:rsidR="00620F34"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>include</w:t>
            </w:r>
            <w:r w:rsidR="00CE238B"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>:</w:t>
            </w:r>
          </w:p>
          <w:p w14:paraId="2A559B82" w14:textId="77777777" w:rsidR="0092219A" w:rsidRPr="002D7E4B" w:rsidRDefault="00822C5D" w:rsidP="00B236BA">
            <w:pPr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Certain ‘heart and blood pressure medicines’</w:t>
            </w:r>
            <w:r w:rsidR="0092219A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,</w:t>
            </w:r>
          </w:p>
          <w:p w14:paraId="067E2CF2" w14:textId="47E14382" w:rsidR="00B236BA" w:rsidRPr="002D7E4B" w:rsidRDefault="002D7E4B" w:rsidP="00AA16C8">
            <w:pPr>
              <w:spacing w:after="100"/>
              <w:rPr>
                <w:rFonts w:asciiTheme="minorHAnsi" w:hAnsiTheme="minorHAnsi" w:cs="Arial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A</w:t>
            </w:r>
            <w:r w:rsidR="0092219A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nti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-</w:t>
            </w:r>
            <w:r w:rsidR="0092219A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epileptics, </w:t>
            </w:r>
            <w:r w:rsidR="00B037A7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zyban®, </w:t>
            </w:r>
            <w:r w:rsidR="0092219A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ketoconazole, </w:t>
            </w:r>
            <w:r w:rsidR="000A11E8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moxifloxacin, </w:t>
            </w:r>
            <w:r w:rsidR="005E0885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hal</w:t>
            </w:r>
            <w:r w:rsidR="00C028D9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o</w:t>
            </w:r>
            <w:r w:rsidR="005E0885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fantrine, </w:t>
            </w:r>
            <w:r w:rsidR="00822C5D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antihistamines,</w:t>
            </w:r>
            <w:r w:rsidR="00FF6CDB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ranitidine,</w:t>
            </w:r>
            <w:r w:rsidR="005E0885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</w:t>
            </w:r>
            <w:r w:rsidR="00FF6CDB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cimetidine,</w:t>
            </w:r>
            <w:r w:rsidR="00822C5D" w:rsidRPr="002D7E4B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  <w:r w:rsidR="00FF6CDB" w:rsidRPr="002D7E4B">
              <w:rPr>
                <w:rFonts w:asciiTheme="minorHAnsi" w:hAnsiTheme="minorHAnsi" w:cs="Arial"/>
                <w:sz w:val="23"/>
                <w:szCs w:val="23"/>
              </w:rPr>
              <w:t xml:space="preserve">chloroquine, </w:t>
            </w:r>
            <w:r w:rsidR="00822C5D" w:rsidRPr="002D7E4B">
              <w:rPr>
                <w:rFonts w:asciiTheme="minorHAnsi" w:hAnsiTheme="minorHAnsi" w:cs="Arial"/>
                <w:sz w:val="23"/>
                <w:szCs w:val="23"/>
              </w:rPr>
              <w:t xml:space="preserve">hydroxychloroquine, </w:t>
            </w:r>
            <w:r w:rsidR="00FF6CDB" w:rsidRPr="002D7E4B">
              <w:rPr>
                <w:rFonts w:asciiTheme="minorHAnsi" w:hAnsiTheme="minorHAnsi" w:cs="Arial"/>
                <w:sz w:val="23"/>
                <w:szCs w:val="23"/>
              </w:rPr>
              <w:t xml:space="preserve">rifampicin, </w:t>
            </w:r>
            <w:r w:rsidR="00822C5D" w:rsidRPr="002D7E4B">
              <w:rPr>
                <w:rFonts w:asciiTheme="minorHAnsi" w:hAnsiTheme="minorHAnsi" w:cs="Arial"/>
                <w:sz w:val="23"/>
                <w:szCs w:val="23"/>
              </w:rPr>
              <w:t>tricyclic antidepressants</w:t>
            </w:r>
            <w:r w:rsidR="000A11E8" w:rsidRPr="002D7E4B">
              <w:rPr>
                <w:rFonts w:asciiTheme="minorHAnsi" w:hAnsiTheme="minorHAnsi" w:cs="Arial"/>
                <w:sz w:val="23"/>
                <w:szCs w:val="23"/>
              </w:rPr>
              <w:t>, quinine</w:t>
            </w:r>
            <w:r w:rsidR="00227FDE" w:rsidRPr="002D7E4B">
              <w:rPr>
                <w:rFonts w:asciiTheme="minorHAnsi" w:hAnsiTheme="minorHAnsi" w:cs="Arial"/>
                <w:sz w:val="23"/>
                <w:szCs w:val="23"/>
              </w:rPr>
              <w:t>, atomoxetine</w:t>
            </w:r>
            <w:r w:rsidR="00B6292F" w:rsidRPr="002D7E4B">
              <w:rPr>
                <w:rFonts w:asciiTheme="minorHAnsi" w:hAnsiTheme="minorHAnsi" w:cs="Arial"/>
                <w:sz w:val="23"/>
                <w:szCs w:val="23"/>
              </w:rPr>
              <w:t>,</w:t>
            </w:r>
            <w:r w:rsidR="00822C5D" w:rsidRPr="002D7E4B">
              <w:rPr>
                <w:rFonts w:asciiTheme="minorHAnsi" w:hAnsiTheme="minorHAnsi" w:cs="Arial"/>
                <w:sz w:val="23"/>
                <w:szCs w:val="23"/>
              </w:rPr>
              <w:t xml:space="preserve"> phenothiazines</w:t>
            </w:r>
            <w:r w:rsidR="00B6292F" w:rsidRPr="002D7E4B">
              <w:rPr>
                <w:rFonts w:asciiTheme="minorHAnsi" w:hAnsiTheme="minorHAnsi" w:cs="Arial"/>
                <w:sz w:val="23"/>
                <w:szCs w:val="23"/>
              </w:rPr>
              <w:t xml:space="preserve"> and</w:t>
            </w:r>
            <w:r w:rsidR="001F0535" w:rsidRPr="002D7E4B">
              <w:rPr>
                <w:rFonts w:asciiTheme="minorHAnsi" w:hAnsiTheme="minorHAnsi" w:cs="Arial"/>
                <w:sz w:val="23"/>
                <w:szCs w:val="23"/>
              </w:rPr>
              <w:t xml:space="preserve"> certain HIV drugs</w:t>
            </w:r>
            <w:r w:rsidR="00D90BAF" w:rsidRPr="002D7E4B">
              <w:rPr>
                <w:rFonts w:asciiTheme="minorHAnsi" w:hAnsiTheme="minorHAnsi" w:cs="Arial"/>
                <w:sz w:val="23"/>
                <w:szCs w:val="23"/>
              </w:rPr>
              <w:t>.</w:t>
            </w:r>
            <w:r w:rsidR="00B037A7" w:rsidRPr="002D7E4B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</w:p>
          <w:p w14:paraId="34C0DB8C" w14:textId="77777777" w:rsidR="00C23F2E" w:rsidRDefault="00B6292F" w:rsidP="00C23F2E">
            <w:pPr>
              <w:jc w:val="both"/>
              <w:rPr>
                <w:rFonts w:asciiTheme="minorHAnsi" w:hAnsiTheme="minorHAnsi" w:cs="Arial"/>
                <w:color w:val="FF0000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This list is </w:t>
            </w:r>
            <w:r w:rsidRPr="00624BD1">
              <w:rPr>
                <w:rFonts w:asciiTheme="minorHAnsi" w:hAnsiTheme="minorHAnsi" w:cs="Arial"/>
                <w:color w:val="FF0000"/>
                <w:sz w:val="23"/>
                <w:szCs w:val="23"/>
                <w:u w:val="single"/>
              </w:rPr>
              <w:t>not</w:t>
            </w:r>
            <w:r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 exhaustive</w:t>
            </w:r>
            <w:r w:rsidR="00AA16C8">
              <w:rPr>
                <w:rFonts w:asciiTheme="minorHAnsi" w:hAnsiTheme="minorHAnsi" w:cs="Arial"/>
                <w:color w:val="FF0000"/>
                <w:sz w:val="23"/>
                <w:szCs w:val="23"/>
              </w:rPr>
              <w:t>. P</w:t>
            </w:r>
            <w:r w:rsidR="00B037A7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lease check </w:t>
            </w:r>
            <w:r w:rsidR="00867F0E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with </w:t>
            </w:r>
            <w:r w:rsidR="00AA16C8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a </w:t>
            </w:r>
            <w:r w:rsidR="00867F0E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>health advisor</w:t>
            </w:r>
            <w:r w:rsidR="008A6714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 for </w:t>
            </w:r>
            <w:r w:rsidR="00B037A7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possible interactions </w:t>
            </w:r>
            <w:r w:rsidR="00AA16C8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with </w:t>
            </w:r>
            <w:r w:rsidR="00B236BA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 xml:space="preserve">your current medication and </w:t>
            </w:r>
            <w:r w:rsidR="00B037A7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>mefloquine</w:t>
            </w:r>
            <w:r w:rsidR="00B236BA" w:rsidRPr="002D7E4B">
              <w:rPr>
                <w:rFonts w:asciiTheme="minorHAnsi" w:hAnsiTheme="minorHAnsi" w:cs="Arial"/>
                <w:color w:val="FF0000"/>
                <w:sz w:val="23"/>
                <w:szCs w:val="23"/>
              </w:rPr>
              <w:t>:</w:t>
            </w:r>
          </w:p>
          <w:p w14:paraId="35F29CBD" w14:textId="3022890A" w:rsidR="00045E08" w:rsidRPr="002D7E4B" w:rsidRDefault="00C23F2E" w:rsidP="00C23F2E">
            <w:pPr>
              <w:jc w:val="both"/>
              <w:rPr>
                <w:rFonts w:asciiTheme="minorHAnsi" w:hAnsiTheme="minorHAnsi" w:cs="Arial"/>
                <w:color w:val="FF0000"/>
                <w:sz w:val="23"/>
                <w:szCs w:val="23"/>
              </w:rPr>
            </w:pPr>
            <w:hyperlink r:id="rId13" w:history="1">
              <w:r w:rsidRPr="007C5D79">
                <w:rPr>
                  <w:rStyle w:val="Hyperlink"/>
                  <w:rFonts w:asciiTheme="minorHAnsi" w:hAnsiTheme="minorHAnsi" w:cs="Arial"/>
                  <w:sz w:val="23"/>
                  <w:szCs w:val="23"/>
                </w:rPr>
                <w:t>https://bnf.nice.org.uk/interaction/</w:t>
              </w:r>
            </w:hyperlink>
          </w:p>
          <w:p w14:paraId="616F6961" w14:textId="77777777" w:rsidR="00045E08" w:rsidRPr="00AA16C8" w:rsidRDefault="00045E08" w:rsidP="00B236BA">
            <w:pPr>
              <w:rPr>
                <w:rFonts w:asciiTheme="minorHAnsi" w:hAnsiTheme="minorHAnsi" w:cs="Arial"/>
                <w:b/>
                <w:color w:val="FF0000"/>
                <w:sz w:val="10"/>
                <w:szCs w:val="10"/>
              </w:rPr>
            </w:pPr>
          </w:p>
          <w:p w14:paraId="45E9E9CC" w14:textId="57623087" w:rsidR="00AA16C8" w:rsidRPr="002D7E4B" w:rsidRDefault="00AA16C8" w:rsidP="00AA16C8">
            <w:pPr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>Effectiveness: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</w:t>
            </w:r>
          </w:p>
          <w:p w14:paraId="2A559B86" w14:textId="1733302E" w:rsidR="002D7E4B" w:rsidRPr="002D7E4B" w:rsidRDefault="00AA16C8" w:rsidP="00AA16C8">
            <w:pPr>
              <w:spacing w:after="100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Mefloquine is effective at preventing severe (falciparum) malaria. 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nil"/>
            </w:tcBorders>
          </w:tcPr>
          <w:p w14:paraId="2A559B87" w14:textId="77777777" w:rsidR="00DC5C0E" w:rsidRPr="002D7E4B" w:rsidRDefault="00DC5C0E" w:rsidP="00B236BA">
            <w:pPr>
              <w:jc w:val="both"/>
              <w:rPr>
                <w:rFonts w:asciiTheme="minorHAnsi" w:hAnsiTheme="minorHAnsi" w:cs="Arial"/>
                <w:sz w:val="6"/>
                <w:szCs w:val="6"/>
              </w:rPr>
            </w:pPr>
          </w:p>
          <w:p w14:paraId="2F14A090" w14:textId="2231F740" w:rsidR="00AA16C8" w:rsidRDefault="00AA16C8" w:rsidP="00AA16C8">
            <w:pPr>
              <w:spacing w:after="100"/>
              <w:jc w:val="both"/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For effective prevention you must take the </w:t>
            </w:r>
            <w:r w:rsidRPr="00624BD1">
              <w:rPr>
                <w:rFonts w:asciiTheme="minorHAnsi" w:hAnsiTheme="minorHAnsi" w:cs="Arial"/>
                <w:spacing w:val="-3"/>
                <w:sz w:val="23"/>
                <w:szCs w:val="23"/>
                <w:u w:val="single"/>
              </w:rPr>
              <w:t>full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course of tablets.</w:t>
            </w:r>
          </w:p>
          <w:p w14:paraId="605E8B56" w14:textId="21CC20D7" w:rsidR="002D7E4B" w:rsidRPr="002D7E4B" w:rsidRDefault="002D7E4B" w:rsidP="00AA16C8">
            <w:pPr>
              <w:jc w:val="both"/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 xml:space="preserve">Side Effects: </w:t>
            </w:r>
          </w:p>
          <w:p w14:paraId="2A559B89" w14:textId="36BCFAD2" w:rsidR="00C56DBC" w:rsidRPr="00624BD1" w:rsidRDefault="00C56DBC" w:rsidP="00B236BA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>Reactions most commonly occur within 2-3 weeks of starting the drug</w:t>
            </w:r>
          </w:p>
          <w:p w14:paraId="1CBEB20B" w14:textId="5CE9CE5A" w:rsidR="002D7E4B" w:rsidRPr="00624BD1" w:rsidRDefault="002D7E4B" w:rsidP="002D7E4B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624BD1">
              <w:rPr>
                <w:rFonts w:asciiTheme="minorHAnsi" w:hAnsiTheme="minorHAnsi"/>
                <w:sz w:val="23"/>
                <w:szCs w:val="23"/>
              </w:rPr>
              <w:t>Those taking Mefloquine are more likely to have abnormal dreams, insomnia, anxiety and depressed mood during travel than those who take other anti-malarial medications</w:t>
            </w:r>
          </w:p>
          <w:p w14:paraId="2A559B8A" w14:textId="109E3CA6" w:rsidR="00822C5D" w:rsidRPr="00B26555" w:rsidRDefault="00AC174D" w:rsidP="00B236BA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624BD1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Fits </w:t>
            </w:r>
            <w:r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or unusual changes of mood</w:t>
            </w:r>
            <w:r w:rsidR="002D7E4B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/mental state:</w:t>
            </w:r>
            <w:r w:rsidR="00D90BAF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immediately stop taking m</w:t>
            </w:r>
            <w:r w:rsidR="00822C5D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efloquine and co</w:t>
            </w:r>
            <w:r w:rsidR="00867F0E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nsult </w:t>
            </w:r>
            <w:r w:rsidR="002D7E4B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a</w:t>
            </w:r>
            <w:r w:rsidR="00867F0E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health advisor</w:t>
            </w:r>
          </w:p>
          <w:p w14:paraId="5C1D7805" w14:textId="2D4097EF" w:rsidR="002D7E4B" w:rsidRPr="00B26555" w:rsidRDefault="00263B3E" w:rsidP="00B236BA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May cause dizziness and tinnitus. </w:t>
            </w:r>
            <w:r w:rsidR="002D7E4B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B</w:t>
            </w:r>
            <w:r w:rsidR="00822C5D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alance </w:t>
            </w:r>
            <w:r w:rsidR="00AC174D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may be affected</w:t>
            </w:r>
          </w:p>
          <w:p w14:paraId="0386886C" w14:textId="7679F4B0" w:rsidR="0044752F" w:rsidRPr="00B26555" w:rsidRDefault="00BA0602" w:rsidP="00AA16C8">
            <w:pPr>
              <w:pStyle w:val="ListParagraph"/>
              <w:numPr>
                <w:ilvl w:val="0"/>
                <w:numId w:val="12"/>
              </w:numPr>
              <w:ind w:left="357" w:hanging="357"/>
              <w:contextualSpacing w:val="0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B26555">
              <w:rPr>
                <w:rFonts w:asciiTheme="minorHAnsi" w:hAnsiTheme="minorHAnsi" w:cs="Arial"/>
                <w:sz w:val="23"/>
                <w:szCs w:val="23"/>
              </w:rPr>
              <w:t xml:space="preserve">Visual </w:t>
            </w:r>
            <w:r w:rsidR="00AA16C8" w:rsidRPr="00B26555">
              <w:rPr>
                <w:rFonts w:asciiTheme="minorHAnsi" w:hAnsiTheme="minorHAnsi" w:cs="Arial"/>
                <w:sz w:val="23"/>
                <w:szCs w:val="23"/>
              </w:rPr>
              <w:t>impairment</w:t>
            </w:r>
            <w:r w:rsidR="0044752F" w:rsidRPr="00B26555">
              <w:rPr>
                <w:rFonts w:asciiTheme="minorHAnsi" w:hAnsiTheme="minorHAnsi" w:cs="Arial"/>
                <w:sz w:val="23"/>
                <w:szCs w:val="23"/>
              </w:rPr>
              <w:t xml:space="preserve"> – consult a healthcare professional</w:t>
            </w:r>
            <w:r w:rsidR="002D7E4B" w:rsidRPr="00B26555">
              <w:rPr>
                <w:rFonts w:asciiTheme="minorHAnsi" w:hAnsiTheme="minorHAnsi" w:cs="Arial"/>
                <w:sz w:val="23"/>
                <w:szCs w:val="23"/>
              </w:rPr>
              <w:t>.</w:t>
            </w:r>
          </w:p>
          <w:p w14:paraId="3FACEA4A" w14:textId="27715310" w:rsidR="00AA16C8" w:rsidRPr="00B26555" w:rsidRDefault="00AA16C8" w:rsidP="00AA16C8">
            <w:pPr>
              <w:pStyle w:val="ListParagraph"/>
              <w:numPr>
                <w:ilvl w:val="0"/>
                <w:numId w:val="12"/>
              </w:numPr>
              <w:spacing w:after="100"/>
              <w:ind w:left="357" w:hanging="357"/>
              <w:contextualSpacing w:val="0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Adverse reactions</w:t>
            </w:r>
            <w:r w:rsidR="00624BD1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, (such as </w:t>
            </w:r>
            <w:r w:rsidR="00624BD1" w:rsidRPr="00B2655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depression, dizziness or vertigo and loss of balance</w:t>
            </w:r>
            <w:r w:rsidR="00624BD1" w:rsidRPr="00B265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624BD1" w:rsidRPr="00B265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may also continue for several months after discontinuation of Mefloquine.</w:t>
            </w:r>
          </w:p>
          <w:p w14:paraId="2A559B8C" w14:textId="2098CA3D" w:rsidR="00822C5D" w:rsidRPr="00B26555" w:rsidRDefault="00822C5D" w:rsidP="00AA16C8">
            <w:pPr>
              <w:numPr>
                <w:ilvl w:val="0"/>
                <w:numId w:val="12"/>
              </w:numPr>
              <w:spacing w:after="100"/>
              <w:ind w:left="34" w:hanging="357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B26555">
              <w:rPr>
                <w:rFonts w:asciiTheme="minorHAnsi" w:hAnsiTheme="minorHAnsi" w:cs="Arial"/>
                <w:b/>
                <w:sz w:val="23"/>
                <w:szCs w:val="23"/>
                <w:u w:val="single"/>
              </w:rPr>
              <w:t>No</w:t>
            </w:r>
            <w:r w:rsidRPr="00B26555">
              <w:rPr>
                <w:rFonts w:asciiTheme="minorHAnsi" w:hAnsiTheme="minorHAnsi" w:cs="Arial"/>
                <w:b/>
                <w:sz w:val="23"/>
                <w:szCs w:val="23"/>
              </w:rPr>
              <w:t xml:space="preserve"> antimalarial drug is 100% effective</w:t>
            </w:r>
            <w:r w:rsidRPr="00B26555">
              <w:rPr>
                <w:rFonts w:asciiTheme="minorHAnsi" w:hAnsiTheme="minorHAnsi" w:cs="Arial"/>
                <w:sz w:val="23"/>
                <w:szCs w:val="23"/>
              </w:rPr>
              <w:t xml:space="preserve">, careful anti-mosquito bite measures are important. Any flu like illness or fever (a week or more into your trip and up to a year after leaving a malarious area) needs reporting and a malaria blood film </w:t>
            </w:r>
            <w:r w:rsidR="0092219A" w:rsidRPr="00B26555">
              <w:rPr>
                <w:rFonts w:asciiTheme="minorHAnsi" w:hAnsiTheme="minorHAnsi" w:cs="Arial"/>
                <w:sz w:val="23"/>
                <w:szCs w:val="23"/>
              </w:rPr>
              <w:t xml:space="preserve">and result </w:t>
            </w:r>
            <w:r w:rsidRPr="00B26555">
              <w:rPr>
                <w:rFonts w:asciiTheme="minorHAnsi" w:hAnsiTheme="minorHAnsi" w:cs="Arial"/>
                <w:sz w:val="23"/>
                <w:szCs w:val="23"/>
              </w:rPr>
              <w:t>sought urgently.</w:t>
            </w:r>
          </w:p>
          <w:p w14:paraId="2A559B8E" w14:textId="77777777" w:rsidR="00C56DBC" w:rsidRPr="00B26555" w:rsidRDefault="00D90BAF" w:rsidP="00B236BA">
            <w:pPr>
              <w:jc w:val="both"/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</w:pPr>
            <w:r w:rsidRPr="00B26555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>How to take m</w:t>
            </w:r>
            <w:r w:rsidR="00C56DBC" w:rsidRPr="00B26555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>efloquine:</w:t>
            </w:r>
          </w:p>
          <w:p w14:paraId="68591E5A" w14:textId="61D43DB4" w:rsidR="00B236BA" w:rsidRPr="00B26555" w:rsidRDefault="0044752F" w:rsidP="00B236BA">
            <w:pPr>
              <w:pStyle w:val="ListParagraph"/>
              <w:numPr>
                <w:ilvl w:val="0"/>
                <w:numId w:val="15"/>
              </w:numPr>
              <w:spacing w:after="120"/>
              <w:ind w:left="206" w:hanging="206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B26555">
              <w:rPr>
                <w:rFonts w:asciiTheme="minorHAnsi" w:hAnsiTheme="minorHAnsi" w:cs="Arial"/>
                <w:sz w:val="23"/>
                <w:szCs w:val="23"/>
              </w:rPr>
              <w:t xml:space="preserve">Take </w:t>
            </w:r>
            <w:r w:rsidR="00822C5D" w:rsidRPr="00B26555">
              <w:rPr>
                <w:rFonts w:asciiTheme="minorHAnsi" w:hAnsiTheme="minorHAnsi" w:cs="Arial"/>
                <w:sz w:val="23"/>
                <w:szCs w:val="23"/>
              </w:rPr>
              <w:t xml:space="preserve">on the same day each week preferably </w:t>
            </w:r>
            <w:r w:rsidR="00263B3E" w:rsidRPr="00B26555">
              <w:rPr>
                <w:rFonts w:asciiTheme="minorHAnsi" w:hAnsiTheme="minorHAnsi" w:cs="Arial"/>
                <w:sz w:val="23"/>
                <w:szCs w:val="23"/>
              </w:rPr>
              <w:t>after a meal with plenty of fluid</w:t>
            </w:r>
            <w:r w:rsidR="00822C5D" w:rsidRPr="00B26555">
              <w:rPr>
                <w:rFonts w:asciiTheme="minorHAnsi" w:hAnsiTheme="minorHAnsi" w:cs="Arial"/>
                <w:sz w:val="23"/>
                <w:szCs w:val="23"/>
              </w:rPr>
              <w:t xml:space="preserve">. </w:t>
            </w:r>
            <w:r w:rsidR="00D90BAF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If you have not taken m</w:t>
            </w:r>
            <w:r w:rsidR="00822C5D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efloquine before, </w:t>
            </w:r>
            <w:r w:rsidR="00822C5D" w:rsidRPr="00B26555">
              <w:rPr>
                <w:rFonts w:asciiTheme="minorHAnsi" w:hAnsiTheme="minorHAnsi" w:cs="Arial"/>
                <w:bCs/>
                <w:spacing w:val="-3"/>
                <w:sz w:val="23"/>
                <w:szCs w:val="23"/>
              </w:rPr>
              <w:t xml:space="preserve">start </w:t>
            </w:r>
            <w:r w:rsidR="00B6292F" w:rsidRPr="00B26555">
              <w:rPr>
                <w:rFonts w:asciiTheme="minorHAnsi" w:hAnsiTheme="minorHAnsi" w:cs="Arial"/>
                <w:bCs/>
                <w:spacing w:val="-3"/>
                <w:sz w:val="23"/>
                <w:szCs w:val="23"/>
              </w:rPr>
              <w:t xml:space="preserve">2 to </w:t>
            </w:r>
            <w:r w:rsidR="00822C5D" w:rsidRPr="00B26555">
              <w:rPr>
                <w:rFonts w:asciiTheme="minorHAnsi" w:hAnsiTheme="minorHAnsi" w:cs="Arial"/>
                <w:bCs/>
                <w:spacing w:val="-3"/>
                <w:sz w:val="23"/>
                <w:szCs w:val="23"/>
              </w:rPr>
              <w:t>3 weeks prior to departure</w:t>
            </w:r>
            <w:r w:rsidR="00822C5D"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to check if it is tolerated.</w:t>
            </w:r>
            <w:r w:rsidR="00822C5D" w:rsidRPr="00B26555">
              <w:rPr>
                <w:rFonts w:asciiTheme="minorHAnsi" w:hAnsiTheme="minorHAnsi" w:cs="Arial"/>
                <w:b/>
                <w:spacing w:val="-3"/>
                <w:sz w:val="23"/>
                <w:szCs w:val="23"/>
              </w:rPr>
              <w:t xml:space="preserve">  </w:t>
            </w:r>
          </w:p>
          <w:p w14:paraId="7CEA8802" w14:textId="77777777" w:rsidR="00B236BA" w:rsidRPr="002D7E4B" w:rsidRDefault="00822C5D" w:rsidP="00B236BA">
            <w:pPr>
              <w:pStyle w:val="ListParagraph"/>
              <w:numPr>
                <w:ilvl w:val="0"/>
                <w:numId w:val="15"/>
              </w:numPr>
              <w:spacing w:after="120"/>
              <w:ind w:left="206" w:hanging="206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B26555">
              <w:rPr>
                <w:rFonts w:asciiTheme="minorHAnsi" w:hAnsiTheme="minorHAnsi" w:cs="Arial"/>
                <w:spacing w:val="-3"/>
                <w:sz w:val="23"/>
                <w:szCs w:val="23"/>
              </w:rPr>
              <w:t>If you have taken it before without problems, at least 2 doses, a week apart, should be taken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 before departure. </w:t>
            </w:r>
          </w:p>
          <w:p w14:paraId="2A559B8F" w14:textId="1AA34298" w:rsidR="00822C5D" w:rsidRPr="002D7E4B" w:rsidRDefault="00D90BAF" w:rsidP="00B236BA">
            <w:pPr>
              <w:pStyle w:val="ListParagraph"/>
              <w:numPr>
                <w:ilvl w:val="0"/>
                <w:numId w:val="15"/>
              </w:numPr>
              <w:spacing w:after="120"/>
              <w:ind w:left="206" w:hanging="206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Continue to take </w:t>
            </w:r>
            <w:r w:rsidR="00B236BA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M</w:t>
            </w:r>
            <w:r w:rsidR="00822C5D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efloquine weekly whilst in the malarious area and for 4 weeks after leaving.</w:t>
            </w:r>
          </w:p>
          <w:p w14:paraId="5D2E5D7E" w14:textId="6EBF461E" w:rsidR="0044752F" w:rsidRPr="002D7E4B" w:rsidRDefault="0044752F" w:rsidP="00B236BA">
            <w:pPr>
              <w:pStyle w:val="ListParagraph"/>
              <w:numPr>
                <w:ilvl w:val="0"/>
                <w:numId w:val="15"/>
              </w:numPr>
              <w:spacing w:after="120"/>
              <w:ind w:left="206" w:hanging="206"/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Mefloquine can be taken up to three years in </w:t>
            </w:r>
            <w:r w:rsidR="00B236BA"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 xml:space="preserve">the </w:t>
            </w:r>
            <w:r w:rsidRPr="002D7E4B">
              <w:rPr>
                <w:rFonts w:asciiTheme="minorHAnsi" w:hAnsiTheme="minorHAnsi" w:cs="Arial"/>
                <w:spacing w:val="-3"/>
                <w:sz w:val="23"/>
                <w:szCs w:val="23"/>
              </w:rPr>
              <w:t>absence of side effects.</w:t>
            </w:r>
          </w:p>
          <w:p w14:paraId="2A559B90" w14:textId="69DAA18A" w:rsidR="00822C5D" w:rsidRPr="002D7E4B" w:rsidRDefault="0044752F" w:rsidP="002D7E4B">
            <w:pPr>
              <w:jc w:val="both"/>
              <w:rPr>
                <w:rFonts w:asciiTheme="minorHAnsi" w:hAnsiTheme="minorHAnsi" w:cs="Arial"/>
                <w:spacing w:val="-3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z w:val="23"/>
                <w:szCs w:val="23"/>
              </w:rPr>
              <w:t xml:space="preserve">Periodic blood tests for liver function and eye assessments should be considered if </w:t>
            </w:r>
            <w:r w:rsidR="00B236BA" w:rsidRPr="002D7E4B">
              <w:rPr>
                <w:rFonts w:asciiTheme="minorHAnsi" w:hAnsiTheme="minorHAnsi" w:cs="Arial"/>
                <w:sz w:val="23"/>
                <w:szCs w:val="23"/>
              </w:rPr>
              <w:t>M</w:t>
            </w:r>
            <w:r w:rsidRPr="002D7E4B">
              <w:rPr>
                <w:rFonts w:asciiTheme="minorHAnsi" w:hAnsiTheme="minorHAnsi" w:cs="Arial"/>
                <w:sz w:val="23"/>
                <w:szCs w:val="23"/>
              </w:rPr>
              <w:t>efloquine is used for a prolonged period.</w:t>
            </w:r>
          </w:p>
          <w:p w14:paraId="2A559B91" w14:textId="77777777" w:rsidR="00B6292F" w:rsidRPr="00AA16C8" w:rsidRDefault="00B6292F" w:rsidP="00B236BA">
            <w:pPr>
              <w:jc w:val="both"/>
              <w:rPr>
                <w:rFonts w:asciiTheme="minorHAnsi" w:hAnsiTheme="minorHAnsi" w:cs="Arial"/>
                <w:spacing w:val="-3"/>
                <w:sz w:val="10"/>
                <w:szCs w:val="10"/>
              </w:rPr>
            </w:pPr>
          </w:p>
          <w:p w14:paraId="2A559B92" w14:textId="77777777" w:rsidR="00C56DBC" w:rsidRPr="002D7E4B" w:rsidRDefault="0090343B" w:rsidP="00B236BA">
            <w:pPr>
              <w:jc w:val="both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b/>
                <w:sz w:val="23"/>
                <w:szCs w:val="23"/>
              </w:rPr>
              <w:t>Children</w:t>
            </w:r>
          </w:p>
          <w:p w14:paraId="2A559B93" w14:textId="407283A7" w:rsidR="00B236BA" w:rsidRPr="002D7E4B" w:rsidRDefault="0090343B" w:rsidP="00624BD1">
            <w:pPr>
              <w:spacing w:after="120"/>
              <w:jc w:val="both"/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</w:pPr>
            <w:r w:rsidRPr="002D7E4B">
              <w:rPr>
                <w:rFonts w:asciiTheme="minorHAnsi" w:hAnsiTheme="minorHAnsi" w:cs="Arial"/>
                <w:sz w:val="23"/>
                <w:szCs w:val="23"/>
              </w:rPr>
              <w:t>There is no paediatri</w:t>
            </w:r>
            <w:r w:rsidR="00867F0E" w:rsidRPr="002D7E4B">
              <w:rPr>
                <w:rFonts w:asciiTheme="minorHAnsi" w:hAnsiTheme="minorHAnsi" w:cs="Arial"/>
                <w:sz w:val="23"/>
                <w:szCs w:val="23"/>
              </w:rPr>
              <w:t xml:space="preserve">c version of </w:t>
            </w:r>
            <w:r w:rsidR="002D7E4B" w:rsidRPr="002D7E4B">
              <w:rPr>
                <w:rFonts w:asciiTheme="minorHAnsi" w:hAnsiTheme="minorHAnsi" w:cs="Arial"/>
                <w:sz w:val="23"/>
                <w:szCs w:val="23"/>
              </w:rPr>
              <w:t>M</w:t>
            </w:r>
            <w:r w:rsidR="00867F0E" w:rsidRPr="002D7E4B">
              <w:rPr>
                <w:rFonts w:asciiTheme="minorHAnsi" w:hAnsiTheme="minorHAnsi" w:cs="Arial"/>
                <w:sz w:val="23"/>
                <w:szCs w:val="23"/>
              </w:rPr>
              <w:t>efloquine.  The dose</w:t>
            </w:r>
            <w:r w:rsidRPr="002D7E4B">
              <w:rPr>
                <w:rFonts w:asciiTheme="minorHAnsi" w:hAnsiTheme="minorHAnsi" w:cs="Arial"/>
                <w:sz w:val="23"/>
                <w:szCs w:val="23"/>
              </w:rPr>
              <w:t xml:space="preserve"> is </w:t>
            </w:r>
            <w:r w:rsidR="0044752F" w:rsidRPr="002D7E4B">
              <w:rPr>
                <w:rFonts w:asciiTheme="minorHAnsi" w:hAnsiTheme="minorHAnsi" w:cs="Arial"/>
                <w:sz w:val="23"/>
                <w:szCs w:val="23"/>
              </w:rPr>
              <w:t xml:space="preserve">calculated according </w:t>
            </w:r>
            <w:r w:rsidR="002D7E4B" w:rsidRPr="002D7E4B">
              <w:rPr>
                <w:rFonts w:asciiTheme="minorHAnsi" w:hAnsiTheme="minorHAnsi" w:cs="Arial"/>
                <w:sz w:val="23"/>
                <w:szCs w:val="23"/>
              </w:rPr>
              <w:t xml:space="preserve">to </w:t>
            </w:r>
            <w:r w:rsidRPr="002D7E4B">
              <w:rPr>
                <w:rFonts w:asciiTheme="minorHAnsi" w:hAnsiTheme="minorHAnsi" w:cs="Arial"/>
                <w:sz w:val="23"/>
                <w:szCs w:val="23"/>
              </w:rPr>
              <w:t xml:space="preserve">weight and a fraction of the tablet given (minimum weight is 5 kg). A pill cutter is recommended to break the tablet and provide the correct dose. </w:t>
            </w:r>
            <w:r w:rsidR="00E053BE" w:rsidRPr="002D7E4B">
              <w:rPr>
                <w:rFonts w:asciiTheme="minorHAnsi" w:hAnsiTheme="minorHAnsi" w:cs="Arial"/>
                <w:sz w:val="23"/>
                <w:szCs w:val="23"/>
              </w:rPr>
              <w:t xml:space="preserve">The </w:t>
            </w:r>
            <w:r w:rsidR="00E053BE" w:rsidRPr="002D7E4B"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  <w:t xml:space="preserve">unused portion of the tablet must be discarded and not retained for </w:t>
            </w:r>
            <w:r w:rsidR="005D6FA2" w:rsidRPr="002D7E4B"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  <w:t xml:space="preserve">use </w:t>
            </w:r>
            <w:r w:rsidR="00E053BE" w:rsidRPr="002D7E4B"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  <w:t>later.</w:t>
            </w:r>
          </w:p>
        </w:tc>
      </w:tr>
      <w:tr w:rsidR="00DC5C0E" w:rsidRPr="00315C7E" w14:paraId="2A559B9C" w14:textId="77777777" w:rsidTr="00AA16C8">
        <w:tc>
          <w:tcPr>
            <w:tcW w:w="5133" w:type="dxa"/>
            <w:tcBorders>
              <w:left w:val="nil"/>
            </w:tcBorders>
          </w:tcPr>
          <w:p w14:paraId="2A559B96" w14:textId="2EE8802C" w:rsidR="00DC5C0E" w:rsidRDefault="00DC5C0E" w:rsidP="00822C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Leaflet Name:</w:t>
            </w:r>
            <w:r w:rsidR="008C5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C5D">
              <w:rPr>
                <w:rFonts w:ascii="Arial" w:hAnsi="Arial" w:cs="Arial"/>
                <w:sz w:val="16"/>
                <w:szCs w:val="16"/>
              </w:rPr>
              <w:t>Mefloquine</w:t>
            </w:r>
            <w:r w:rsidR="008C5A13">
              <w:rPr>
                <w:rFonts w:ascii="Arial" w:hAnsi="Arial" w:cs="Arial"/>
                <w:sz w:val="16"/>
                <w:szCs w:val="16"/>
              </w:rPr>
              <w:t xml:space="preserve"> Prophylaxis</w:t>
            </w:r>
            <w:r w:rsidR="00AA16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16C8" w:rsidRPr="00B43599">
              <w:rPr>
                <w:rFonts w:ascii="Arial" w:hAnsi="Arial" w:cs="Arial"/>
                <w:sz w:val="16"/>
                <w:szCs w:val="16"/>
              </w:rPr>
              <w:t>V</w:t>
            </w:r>
            <w:r w:rsidR="00F66E3F" w:rsidRPr="00B43599">
              <w:rPr>
                <w:rFonts w:ascii="Arial" w:hAnsi="Arial" w:cs="Arial"/>
                <w:sz w:val="16"/>
                <w:szCs w:val="16"/>
              </w:rPr>
              <w:t>1</w:t>
            </w:r>
            <w:r w:rsidR="00A93CFD">
              <w:rPr>
                <w:rFonts w:ascii="Arial" w:hAnsi="Arial" w:cs="Arial"/>
                <w:sz w:val="16"/>
                <w:szCs w:val="16"/>
              </w:rPr>
              <w:t>0</w:t>
            </w:r>
            <w:r w:rsidR="00F66E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Leaflet Lead Name:</w:t>
            </w:r>
            <w:r w:rsidR="008C5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5E08">
              <w:rPr>
                <w:rFonts w:ascii="Arial" w:hAnsi="Arial" w:cs="Arial"/>
                <w:sz w:val="16"/>
                <w:szCs w:val="16"/>
              </w:rPr>
              <w:t>J Rowles</w:t>
            </w:r>
          </w:p>
          <w:p w14:paraId="2A559B97" w14:textId="45784C3A" w:rsidR="00DC5C0E" w:rsidRPr="00315C7E" w:rsidRDefault="00DC5C0E" w:rsidP="007D5A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Leaflet Developed:</w:t>
            </w:r>
            <w:r w:rsidR="008C5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5A04">
              <w:rPr>
                <w:rFonts w:ascii="Arial" w:hAnsi="Arial" w:cs="Arial"/>
                <w:sz w:val="16"/>
                <w:szCs w:val="16"/>
              </w:rPr>
              <w:t>2006</w:t>
            </w:r>
            <w:r w:rsidR="00045E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82" w:type="dxa"/>
            <w:tcBorders>
              <w:right w:val="nil"/>
            </w:tcBorders>
          </w:tcPr>
          <w:p w14:paraId="6F263584" w14:textId="0BF9D897" w:rsidR="00045E08" w:rsidRDefault="00DC5C0E" w:rsidP="00822C5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Leaflet Approved:</w:t>
            </w:r>
            <w:r w:rsidR="008C5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2EF3" w:rsidRPr="00B43599">
              <w:rPr>
                <w:rFonts w:ascii="Arial" w:hAnsi="Arial" w:cs="Arial"/>
                <w:sz w:val="16"/>
                <w:szCs w:val="16"/>
              </w:rPr>
              <w:t>05.11.2024</w:t>
            </w:r>
          </w:p>
          <w:p w14:paraId="2A559B99" w14:textId="53E14385" w:rsidR="00DC5C0E" w:rsidRDefault="00DC5C0E" w:rsidP="00822C5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Date:</w:t>
            </w:r>
            <w:r w:rsidR="008C5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599">
              <w:rPr>
                <w:rFonts w:ascii="Arial" w:hAnsi="Arial" w:cs="Arial"/>
                <w:sz w:val="16"/>
                <w:szCs w:val="16"/>
              </w:rPr>
              <w:t>December 2026</w:t>
            </w:r>
          </w:p>
          <w:p w14:paraId="2A559B9A" w14:textId="2EB1DF55" w:rsidR="00DC5C0E" w:rsidRPr="00315C7E" w:rsidRDefault="00DC5C0E" w:rsidP="007D5A0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right w:val="nil"/>
            </w:tcBorders>
          </w:tcPr>
          <w:p w14:paraId="2A559B9B" w14:textId="77777777" w:rsidR="00DC5C0E" w:rsidRPr="00215136" w:rsidRDefault="008C5A13" w:rsidP="00822C5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Page 1</w:t>
            </w:r>
            <w:r w:rsidR="00DC51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5C0E" w:rsidRPr="00215136">
              <w:rPr>
                <w:rFonts w:ascii="Arial" w:hAnsi="Arial" w:cs="Arial"/>
                <w:b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14:paraId="2A559B9D" w14:textId="77777777" w:rsidR="0020382C" w:rsidRPr="00822C5D" w:rsidRDefault="0020382C" w:rsidP="00DC5C0E">
      <w:pPr>
        <w:rPr>
          <w:sz w:val="2"/>
        </w:rPr>
      </w:pPr>
    </w:p>
    <w:sectPr w:rsidR="0020382C" w:rsidRPr="00822C5D" w:rsidSect="00AA16C8">
      <w:footerReference w:type="default" r:id="rId14"/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8848" w14:textId="77777777" w:rsidR="007810A5" w:rsidRPr="00091959" w:rsidRDefault="007810A5" w:rsidP="00091959">
      <w:pPr>
        <w:pStyle w:val="Header"/>
        <w:rPr>
          <w:rFonts w:ascii="Times New Roman" w:hAnsi="Times New Roman"/>
          <w:snapToGrid/>
          <w:lang w:val="en-GB"/>
        </w:rPr>
      </w:pPr>
      <w:r>
        <w:separator/>
      </w:r>
    </w:p>
  </w:endnote>
  <w:endnote w:type="continuationSeparator" w:id="0">
    <w:p w14:paraId="4D8E7141" w14:textId="77777777" w:rsidR="007810A5" w:rsidRPr="00091959" w:rsidRDefault="007810A5" w:rsidP="00091959">
      <w:pPr>
        <w:pStyle w:val="Header"/>
        <w:rPr>
          <w:rFonts w:ascii="Times New Roman" w:hAnsi="Times New Roman"/>
          <w:snapToGrid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9BA4" w14:textId="1917A4F0" w:rsidR="00AC174D" w:rsidRDefault="00AC174D" w:rsidP="006D68E8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Visit </w:t>
    </w:r>
    <w:hyperlink r:id="rId1" w:history="1">
      <w:r>
        <w:rPr>
          <w:rStyle w:val="Hyperlink"/>
          <w:rFonts w:asciiTheme="minorHAnsi" w:hAnsiTheme="minorHAnsi"/>
        </w:rPr>
        <w:t>www.welltravelledclinics.co.uk</w:t>
      </w:r>
    </w:hyperlink>
    <w:r>
      <w:rPr>
        <w:rFonts w:asciiTheme="minorHAnsi" w:hAnsiTheme="minorHAnsi"/>
      </w:rPr>
      <w:t xml:space="preserve"> for more </w:t>
    </w:r>
    <w:r w:rsidR="00C23F2E">
      <w:rPr>
        <w:rFonts w:asciiTheme="minorHAnsi" w:hAnsiTheme="minorHAnsi"/>
      </w:rPr>
      <w:t>i</w:t>
    </w:r>
    <w:r>
      <w:rPr>
        <w:rFonts w:asciiTheme="minorHAnsi" w:hAnsiTheme="minorHAnsi"/>
      </w:rPr>
      <w:t>nformation</w:t>
    </w:r>
    <w:r w:rsidR="00F22182">
      <w:rPr>
        <w:rFonts w:asciiTheme="minorHAnsi" w:hAnsiTheme="minorHAnsi"/>
      </w:rPr>
      <w:t xml:space="preserve"> &amp;</w:t>
    </w:r>
    <w:r>
      <w:rPr>
        <w:rFonts w:asciiTheme="minorHAnsi" w:hAnsiTheme="minorHAnsi"/>
      </w:rPr>
      <w:t xml:space="preserve"> leaflets.</w:t>
    </w:r>
  </w:p>
  <w:p w14:paraId="2A559BA5" w14:textId="77777777" w:rsidR="00AC174D" w:rsidRDefault="00AC174D">
    <w:pPr>
      <w:pStyle w:val="Footer"/>
    </w:pPr>
  </w:p>
  <w:p w14:paraId="2A559BA6" w14:textId="77777777" w:rsidR="00AC174D" w:rsidRDefault="00AC1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AC4F" w14:textId="77777777" w:rsidR="007810A5" w:rsidRPr="00091959" w:rsidRDefault="007810A5" w:rsidP="00091959">
      <w:pPr>
        <w:pStyle w:val="Header"/>
        <w:rPr>
          <w:rFonts w:ascii="Times New Roman" w:hAnsi="Times New Roman"/>
          <w:snapToGrid/>
          <w:lang w:val="en-GB"/>
        </w:rPr>
      </w:pPr>
      <w:r>
        <w:separator/>
      </w:r>
    </w:p>
  </w:footnote>
  <w:footnote w:type="continuationSeparator" w:id="0">
    <w:p w14:paraId="6164D2E1" w14:textId="77777777" w:rsidR="007810A5" w:rsidRPr="00091959" w:rsidRDefault="007810A5" w:rsidP="00091959">
      <w:pPr>
        <w:pStyle w:val="Header"/>
        <w:rPr>
          <w:rFonts w:ascii="Times New Roman" w:hAnsi="Times New Roman"/>
          <w:snapToGrid/>
          <w:lang w:val="en-GB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E6F78"/>
    <w:multiLevelType w:val="hybridMultilevel"/>
    <w:tmpl w:val="2C2020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149E2"/>
    <w:multiLevelType w:val="hybridMultilevel"/>
    <w:tmpl w:val="99467916"/>
    <w:lvl w:ilvl="0" w:tplc="8F6826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30E1D"/>
    <w:multiLevelType w:val="hybridMultilevel"/>
    <w:tmpl w:val="24FAD3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78B8"/>
    <w:multiLevelType w:val="hybridMultilevel"/>
    <w:tmpl w:val="1F9C1B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A9195C"/>
    <w:multiLevelType w:val="multilevel"/>
    <w:tmpl w:val="EF9850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4620"/>
    <w:multiLevelType w:val="multilevel"/>
    <w:tmpl w:val="1F9C1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E1D6D"/>
    <w:multiLevelType w:val="hybridMultilevel"/>
    <w:tmpl w:val="44501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6EB5"/>
    <w:multiLevelType w:val="hybridMultilevel"/>
    <w:tmpl w:val="B5A6348C"/>
    <w:lvl w:ilvl="0" w:tplc="B056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F03D4"/>
    <w:multiLevelType w:val="hybridMultilevel"/>
    <w:tmpl w:val="3CC22A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95BA9"/>
    <w:multiLevelType w:val="hybridMultilevel"/>
    <w:tmpl w:val="7542CD12"/>
    <w:lvl w:ilvl="0" w:tplc="10D87C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1227"/>
    <w:multiLevelType w:val="multilevel"/>
    <w:tmpl w:val="445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329B7"/>
    <w:multiLevelType w:val="hybridMultilevel"/>
    <w:tmpl w:val="20188B8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630F1B"/>
    <w:multiLevelType w:val="hybridMultilevel"/>
    <w:tmpl w:val="E7F67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77A1D"/>
    <w:multiLevelType w:val="hybridMultilevel"/>
    <w:tmpl w:val="EF985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32562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587424483">
    <w:abstractNumId w:val="7"/>
  </w:num>
  <w:num w:numId="3" w16cid:durableId="2094355082">
    <w:abstractNumId w:val="12"/>
  </w:num>
  <w:num w:numId="4" w16cid:durableId="437599156">
    <w:abstractNumId w:val="1"/>
  </w:num>
  <w:num w:numId="5" w16cid:durableId="1721704570">
    <w:abstractNumId w:val="11"/>
  </w:num>
  <w:num w:numId="6" w16cid:durableId="1928921732">
    <w:abstractNumId w:val="3"/>
  </w:num>
  <w:num w:numId="7" w16cid:durableId="279263274">
    <w:abstractNumId w:val="4"/>
  </w:num>
  <w:num w:numId="8" w16cid:durableId="1163623690">
    <w:abstractNumId w:val="13"/>
  </w:num>
  <w:num w:numId="9" w16cid:durableId="339551476">
    <w:abstractNumId w:val="6"/>
  </w:num>
  <w:num w:numId="10" w16cid:durableId="63258708">
    <w:abstractNumId w:val="14"/>
  </w:num>
  <w:num w:numId="11" w16cid:durableId="1400248722">
    <w:abstractNumId w:val="5"/>
  </w:num>
  <w:num w:numId="12" w16cid:durableId="745804388">
    <w:abstractNumId w:val="2"/>
  </w:num>
  <w:num w:numId="13" w16cid:durableId="1743604598">
    <w:abstractNumId w:val="10"/>
  </w:num>
  <w:num w:numId="14" w16cid:durableId="307905174">
    <w:abstractNumId w:val="9"/>
  </w:num>
  <w:num w:numId="15" w16cid:durableId="147517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0E"/>
    <w:rsid w:val="00000B53"/>
    <w:rsid w:val="00045E08"/>
    <w:rsid w:val="000712C5"/>
    <w:rsid w:val="00091959"/>
    <w:rsid w:val="000A11E8"/>
    <w:rsid w:val="00184B62"/>
    <w:rsid w:val="001B0372"/>
    <w:rsid w:val="001F0535"/>
    <w:rsid w:val="0020382C"/>
    <w:rsid w:val="00217D40"/>
    <w:rsid w:val="00227FDE"/>
    <w:rsid w:val="00243B35"/>
    <w:rsid w:val="00263B3E"/>
    <w:rsid w:val="002D7E4B"/>
    <w:rsid w:val="002E422D"/>
    <w:rsid w:val="003227AC"/>
    <w:rsid w:val="003235CC"/>
    <w:rsid w:val="00336F3A"/>
    <w:rsid w:val="00381266"/>
    <w:rsid w:val="003D554A"/>
    <w:rsid w:val="0044752F"/>
    <w:rsid w:val="0046218F"/>
    <w:rsid w:val="004F60E6"/>
    <w:rsid w:val="00500054"/>
    <w:rsid w:val="00502EF3"/>
    <w:rsid w:val="00510DAC"/>
    <w:rsid w:val="00560B49"/>
    <w:rsid w:val="005618E8"/>
    <w:rsid w:val="0056492C"/>
    <w:rsid w:val="005B0400"/>
    <w:rsid w:val="005D4B07"/>
    <w:rsid w:val="005D6FA2"/>
    <w:rsid w:val="005E0885"/>
    <w:rsid w:val="005F4E84"/>
    <w:rsid w:val="00610B7F"/>
    <w:rsid w:val="00614B95"/>
    <w:rsid w:val="00620F34"/>
    <w:rsid w:val="00624BD1"/>
    <w:rsid w:val="00643803"/>
    <w:rsid w:val="006861F4"/>
    <w:rsid w:val="006D0ACB"/>
    <w:rsid w:val="006D68E8"/>
    <w:rsid w:val="00763589"/>
    <w:rsid w:val="00776176"/>
    <w:rsid w:val="007810A5"/>
    <w:rsid w:val="007D5A04"/>
    <w:rsid w:val="008138C9"/>
    <w:rsid w:val="00822C5D"/>
    <w:rsid w:val="0085088C"/>
    <w:rsid w:val="00867F0E"/>
    <w:rsid w:val="00886A22"/>
    <w:rsid w:val="008A6714"/>
    <w:rsid w:val="008C5A13"/>
    <w:rsid w:val="008D0CC1"/>
    <w:rsid w:val="008F0C5B"/>
    <w:rsid w:val="0090343B"/>
    <w:rsid w:val="0090648A"/>
    <w:rsid w:val="0092219A"/>
    <w:rsid w:val="00976B60"/>
    <w:rsid w:val="0098473C"/>
    <w:rsid w:val="009B28DE"/>
    <w:rsid w:val="009E16D1"/>
    <w:rsid w:val="00A02D6A"/>
    <w:rsid w:val="00A0347F"/>
    <w:rsid w:val="00A843BD"/>
    <w:rsid w:val="00A93CFD"/>
    <w:rsid w:val="00AA16C8"/>
    <w:rsid w:val="00AC174D"/>
    <w:rsid w:val="00B037A7"/>
    <w:rsid w:val="00B236BA"/>
    <w:rsid w:val="00B26555"/>
    <w:rsid w:val="00B43599"/>
    <w:rsid w:val="00B6292F"/>
    <w:rsid w:val="00B82189"/>
    <w:rsid w:val="00BA0602"/>
    <w:rsid w:val="00BB37BA"/>
    <w:rsid w:val="00BF048D"/>
    <w:rsid w:val="00C028D9"/>
    <w:rsid w:val="00C23F2E"/>
    <w:rsid w:val="00C56DBC"/>
    <w:rsid w:val="00C816FF"/>
    <w:rsid w:val="00C82C09"/>
    <w:rsid w:val="00CE238B"/>
    <w:rsid w:val="00D1226D"/>
    <w:rsid w:val="00D16D7D"/>
    <w:rsid w:val="00D3288A"/>
    <w:rsid w:val="00D516E0"/>
    <w:rsid w:val="00D5190E"/>
    <w:rsid w:val="00D90BAF"/>
    <w:rsid w:val="00DC5101"/>
    <w:rsid w:val="00DC5C0E"/>
    <w:rsid w:val="00DD6E31"/>
    <w:rsid w:val="00E053BE"/>
    <w:rsid w:val="00E44BFB"/>
    <w:rsid w:val="00E52B36"/>
    <w:rsid w:val="00E95B38"/>
    <w:rsid w:val="00E97FB8"/>
    <w:rsid w:val="00EA352F"/>
    <w:rsid w:val="00EB46EF"/>
    <w:rsid w:val="00F12E23"/>
    <w:rsid w:val="00F22182"/>
    <w:rsid w:val="00F535BE"/>
    <w:rsid w:val="00F6230E"/>
    <w:rsid w:val="00F66E3F"/>
    <w:rsid w:val="00FB3565"/>
    <w:rsid w:val="00FF63AF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9B69"/>
  <w15:docId w15:val="{AFEB9EA1-C745-410E-BF60-FC247C6A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C5C0E"/>
    <w:pPr>
      <w:keepNext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DC5C0E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C0E"/>
    <w:rPr>
      <w:rFonts w:ascii="Arial Narrow" w:eastAsia="Times New Roman" w:hAnsi="Arial Narrow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DC5C0E"/>
    <w:rPr>
      <w:rFonts w:ascii="Arial Narrow" w:eastAsia="Times New Roman" w:hAnsi="Arial Narrow" w:cs="Times New Roman"/>
      <w:b/>
      <w:sz w:val="28"/>
      <w:szCs w:val="24"/>
      <w:lang w:eastAsia="en-GB"/>
    </w:rPr>
  </w:style>
  <w:style w:type="paragraph" w:styleId="Header">
    <w:name w:val="header"/>
    <w:basedOn w:val="Normal"/>
    <w:link w:val="HeaderChar"/>
    <w:rsid w:val="00DC5C0E"/>
    <w:pPr>
      <w:widowControl w:val="0"/>
      <w:tabs>
        <w:tab w:val="center" w:pos="4153"/>
        <w:tab w:val="right" w:pos="8306"/>
      </w:tabs>
    </w:pPr>
    <w:rPr>
      <w:rFonts w:ascii="CG Times" w:hAnsi="CG Times"/>
      <w:snapToGrid w:val="0"/>
      <w:lang w:val="en-US"/>
    </w:rPr>
  </w:style>
  <w:style w:type="character" w:customStyle="1" w:styleId="HeaderChar">
    <w:name w:val="Header Char"/>
    <w:basedOn w:val="DefaultParagraphFont"/>
    <w:link w:val="Header"/>
    <w:rsid w:val="00DC5C0E"/>
    <w:rPr>
      <w:rFonts w:ascii="CG Times" w:eastAsia="Times New Roman" w:hAnsi="CG Times" w:cs="Times New Roman"/>
      <w:snapToGrid w:val="0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rsid w:val="00DC5C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C0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DC5C0E"/>
  </w:style>
  <w:style w:type="paragraph" w:styleId="BodyTextIndent">
    <w:name w:val="Body Text Indent"/>
    <w:basedOn w:val="Normal"/>
    <w:link w:val="BodyTextIndentChar"/>
    <w:rsid w:val="00DC5C0E"/>
    <w:pPr>
      <w:numPr>
        <w:ilvl w:val="12"/>
      </w:numPr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5C0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04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D68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5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nf.nice.org.uk/interac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lltravelledclinic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B8B719AD0D4BAB6B1E025AB8A234" ma:contentTypeVersion="1" ma:contentTypeDescription="Create a new document." ma:contentTypeScope="" ma:versionID="e2b132da3031bf463cb6497c115c7298">
  <xsd:schema xmlns:xsd="http://www.w3.org/2001/XMLSchema" xmlns:xs="http://www.w3.org/2001/XMLSchema" xmlns:p="http://schemas.microsoft.com/office/2006/metadata/properties" xmlns:ns2="3a6a7505-a1d1-453e-af60-c545e9f73492" targetNamespace="http://schemas.microsoft.com/office/2006/metadata/properties" ma:root="true" ma:fieldsID="3f8f59a17277f885b6674e8ab6eea8c3" ns2:_="">
    <xsd:import namespace="3a6a7505-a1d1-453e-af60-c545e9f734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a7505-a1d1-453e-af60-c545e9f73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EB7D-3F18-4BC9-8144-DD7F6043B5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a6a7505-a1d1-453e-af60-c545e9f734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89E434-0B06-44F7-AB00-B8826D62F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75A9C-14DC-4989-AC0A-61AD6876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a7505-a1d1-453e-af60-c545e9f73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DB2F5-0744-4B54-B88F-0B40CE95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philtubb</dc:creator>
  <cp:lastModifiedBy>Natasha Keilaus</cp:lastModifiedBy>
  <cp:revision>5</cp:revision>
  <cp:lastPrinted>2008-01-29T12:17:00Z</cp:lastPrinted>
  <dcterms:created xsi:type="dcterms:W3CDTF">2021-07-21T12:03:00Z</dcterms:created>
  <dcterms:modified xsi:type="dcterms:W3CDTF">2024-11-14T08:49:00Z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0x010100D15AB8B719AD0D4BAB6B1E025AB8A234</vt:lpwstr>
  </property>
</Properties>
</file>